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CDD406" w14:textId="77777777" w:rsidR="002C6ACA" w:rsidRPr="006333BE" w:rsidRDefault="002C6ACA" w:rsidP="002C6ACA">
      <w:pPr>
        <w:jc w:val="center"/>
        <w:rPr>
          <w:sz w:val="28"/>
          <w:szCs w:val="28"/>
        </w:rPr>
      </w:pPr>
      <w:r w:rsidRPr="006333BE">
        <w:rPr>
          <w:sz w:val="28"/>
          <w:szCs w:val="28"/>
        </w:rPr>
        <w:t>Управление образования администрации муниципального образования</w:t>
      </w:r>
    </w:p>
    <w:p w14:paraId="504B9CD5" w14:textId="09E2D445" w:rsidR="002C6ACA" w:rsidRPr="006333BE" w:rsidRDefault="002C6ACA" w:rsidP="002C6ACA">
      <w:pPr>
        <w:jc w:val="center"/>
        <w:rPr>
          <w:sz w:val="28"/>
          <w:szCs w:val="28"/>
        </w:rPr>
      </w:pPr>
      <w:r w:rsidRPr="006333BE">
        <w:rPr>
          <w:sz w:val="28"/>
          <w:szCs w:val="28"/>
        </w:rPr>
        <w:t>«Холмский городской округ» Сахалинской области</w:t>
      </w:r>
    </w:p>
    <w:p w14:paraId="7FCC6920" w14:textId="77777777" w:rsidR="002C6ACA" w:rsidRPr="006333BE" w:rsidRDefault="002C6ACA" w:rsidP="002C6ACA">
      <w:pPr>
        <w:jc w:val="center"/>
        <w:rPr>
          <w:sz w:val="28"/>
          <w:szCs w:val="28"/>
        </w:rPr>
      </w:pPr>
      <w:r w:rsidRPr="006333BE">
        <w:rPr>
          <w:sz w:val="28"/>
          <w:szCs w:val="28"/>
        </w:rPr>
        <w:t>Муниципальное автономное общеобразовательное учреждение</w:t>
      </w:r>
    </w:p>
    <w:p w14:paraId="5FE9E7FC" w14:textId="77777777" w:rsidR="002C6ACA" w:rsidRPr="006333BE" w:rsidRDefault="002C6ACA" w:rsidP="002C6ACA">
      <w:pPr>
        <w:jc w:val="center"/>
        <w:rPr>
          <w:sz w:val="28"/>
          <w:szCs w:val="28"/>
        </w:rPr>
      </w:pPr>
      <w:r w:rsidRPr="006333BE">
        <w:rPr>
          <w:sz w:val="28"/>
          <w:szCs w:val="28"/>
        </w:rPr>
        <w:t>средняя общеобразовательная школа №8 г. Холмска</w:t>
      </w:r>
    </w:p>
    <w:p w14:paraId="2B759606" w14:textId="77777777" w:rsidR="002C6ACA" w:rsidRPr="006333BE" w:rsidRDefault="002C6ACA" w:rsidP="002C6ACA">
      <w:pPr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59093819" w14:textId="77777777" w:rsidR="002C6ACA" w:rsidRPr="006333BE" w:rsidRDefault="002C6ACA" w:rsidP="002C6ACA">
      <w:pPr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51BA01B4" w14:textId="77777777" w:rsidR="002C6ACA" w:rsidRPr="006333BE" w:rsidRDefault="002C6ACA" w:rsidP="002C6ACA">
      <w:pPr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67E0426F" w14:textId="77777777" w:rsidR="002C6ACA" w:rsidRPr="006333BE" w:rsidRDefault="002C6ACA" w:rsidP="002C6ACA">
      <w:pPr>
        <w:spacing w:line="360" w:lineRule="auto"/>
        <w:rPr>
          <w:rFonts w:eastAsia="Calibri"/>
          <w:b/>
          <w:color w:val="000000"/>
          <w:sz w:val="28"/>
          <w:szCs w:val="28"/>
          <w:lang w:eastAsia="en-US"/>
        </w:rPr>
      </w:pPr>
    </w:p>
    <w:p w14:paraId="216199AE" w14:textId="35D6FCD7" w:rsidR="002C6ACA" w:rsidRPr="006333BE" w:rsidRDefault="002C6ACA" w:rsidP="002C6ACA">
      <w:pPr>
        <w:spacing w:line="360" w:lineRule="auto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</w:p>
    <w:p w14:paraId="13AE8FA3" w14:textId="2AC9174A" w:rsidR="00751F15" w:rsidRPr="006333BE" w:rsidRDefault="00751F15" w:rsidP="002C6ACA">
      <w:pPr>
        <w:spacing w:line="360" w:lineRule="auto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</w:p>
    <w:p w14:paraId="7F8F38C3" w14:textId="34818A99" w:rsidR="00751F15" w:rsidRPr="006333BE" w:rsidRDefault="00751F15" w:rsidP="002C6ACA">
      <w:pPr>
        <w:spacing w:line="360" w:lineRule="auto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</w:p>
    <w:p w14:paraId="3493ADC1" w14:textId="207D97B0" w:rsidR="00751F15" w:rsidRPr="006333BE" w:rsidRDefault="00751F15" w:rsidP="002C6ACA">
      <w:pPr>
        <w:spacing w:line="360" w:lineRule="auto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</w:p>
    <w:p w14:paraId="194FDA89" w14:textId="345D52C8" w:rsidR="002C6ACA" w:rsidRPr="006333BE" w:rsidRDefault="002C6ACA" w:rsidP="002C6ACA">
      <w:pPr>
        <w:spacing w:line="360" w:lineRule="auto"/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6333BE">
        <w:rPr>
          <w:rFonts w:eastAsia="Calibri"/>
          <w:color w:val="000000"/>
          <w:sz w:val="28"/>
          <w:szCs w:val="28"/>
          <w:lang w:eastAsia="en-US"/>
        </w:rPr>
        <w:t>Методическая разработка</w:t>
      </w:r>
    </w:p>
    <w:p w14:paraId="7B3D9FDD" w14:textId="56AB0516" w:rsidR="002C6ACA" w:rsidRPr="006333BE" w:rsidRDefault="002C6ACA" w:rsidP="002C6ACA">
      <w:pPr>
        <w:spacing w:line="360" w:lineRule="auto"/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6333BE">
        <w:rPr>
          <w:rFonts w:eastAsia="Calibri"/>
          <w:color w:val="000000"/>
          <w:sz w:val="28"/>
          <w:szCs w:val="28"/>
          <w:lang w:eastAsia="en-US"/>
        </w:rPr>
        <w:t>«</w:t>
      </w:r>
      <w:r w:rsidR="002B72ED" w:rsidRPr="002B72ED">
        <w:rPr>
          <w:rFonts w:eastAsia="Calibri"/>
          <w:color w:val="000000"/>
          <w:sz w:val="28"/>
          <w:szCs w:val="28"/>
          <w:lang w:eastAsia="en-US"/>
        </w:rPr>
        <w:t xml:space="preserve">Применение рабочего пространства </w:t>
      </w:r>
      <w:proofErr w:type="spellStart"/>
      <w:r w:rsidR="002B72ED" w:rsidRPr="002B72ED">
        <w:rPr>
          <w:rFonts w:eastAsia="Calibri"/>
          <w:color w:val="000000"/>
          <w:sz w:val="28"/>
          <w:szCs w:val="28"/>
          <w:lang w:eastAsia="en-US"/>
        </w:rPr>
        <w:t>WorkSpace</w:t>
      </w:r>
      <w:proofErr w:type="spellEnd"/>
      <w:r w:rsidR="002B72ED" w:rsidRPr="002B72ED">
        <w:rPr>
          <w:rFonts w:eastAsia="Calibri"/>
          <w:color w:val="000000"/>
          <w:sz w:val="28"/>
          <w:szCs w:val="28"/>
          <w:lang w:eastAsia="en-US"/>
        </w:rPr>
        <w:t xml:space="preserve"> для проведения уроков в условиях дистанционного обучения</w:t>
      </w:r>
      <w:r w:rsidRPr="006333BE">
        <w:rPr>
          <w:rFonts w:eastAsia="Calibri"/>
          <w:color w:val="000000"/>
          <w:sz w:val="28"/>
          <w:szCs w:val="28"/>
          <w:lang w:eastAsia="en-US"/>
        </w:rPr>
        <w:t>»</w:t>
      </w:r>
    </w:p>
    <w:p w14:paraId="277F71E5" w14:textId="77777777" w:rsidR="002C6ACA" w:rsidRPr="006333BE" w:rsidRDefault="002C6ACA" w:rsidP="002C6ACA">
      <w:pPr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5E977B8F" w14:textId="77777777" w:rsidR="002C6ACA" w:rsidRPr="006333BE" w:rsidRDefault="002C6ACA" w:rsidP="002C6ACA">
      <w:pPr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746C0266" w14:textId="77777777" w:rsidR="002C6ACA" w:rsidRPr="006333BE" w:rsidRDefault="002C6ACA" w:rsidP="002C6ACA">
      <w:pPr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4B24909A" w14:textId="77777777" w:rsidR="002C6ACA" w:rsidRPr="006333BE" w:rsidRDefault="002C6ACA" w:rsidP="002C6ACA">
      <w:pPr>
        <w:tabs>
          <w:tab w:val="left" w:pos="8647"/>
        </w:tabs>
        <w:spacing w:line="360" w:lineRule="auto"/>
        <w:jc w:val="right"/>
        <w:rPr>
          <w:rFonts w:eastAsia="Calibri"/>
          <w:color w:val="000000"/>
          <w:sz w:val="28"/>
          <w:szCs w:val="28"/>
          <w:lang w:eastAsia="en-US"/>
        </w:rPr>
      </w:pPr>
      <w:r w:rsidRPr="006333BE">
        <w:rPr>
          <w:rFonts w:eastAsia="Calibri"/>
          <w:color w:val="000000"/>
          <w:sz w:val="28"/>
          <w:szCs w:val="28"/>
          <w:lang w:eastAsia="en-US"/>
        </w:rPr>
        <w:t xml:space="preserve">Автор работы: </w:t>
      </w:r>
    </w:p>
    <w:p w14:paraId="54CC4CEB" w14:textId="77777777" w:rsidR="002C6ACA" w:rsidRPr="006333BE" w:rsidRDefault="002C6ACA" w:rsidP="002C6ACA">
      <w:pPr>
        <w:tabs>
          <w:tab w:val="left" w:pos="8647"/>
        </w:tabs>
        <w:spacing w:line="360" w:lineRule="auto"/>
        <w:jc w:val="right"/>
        <w:rPr>
          <w:rFonts w:eastAsia="Calibri"/>
          <w:color w:val="000000"/>
          <w:sz w:val="28"/>
          <w:szCs w:val="28"/>
          <w:lang w:eastAsia="en-US"/>
        </w:rPr>
      </w:pPr>
      <w:r w:rsidRPr="006333BE">
        <w:rPr>
          <w:rFonts w:eastAsia="Calibri"/>
          <w:color w:val="000000"/>
          <w:sz w:val="28"/>
          <w:szCs w:val="28"/>
          <w:lang w:eastAsia="en-US"/>
        </w:rPr>
        <w:t>Вельдясова Светлана Александровна,</w:t>
      </w:r>
    </w:p>
    <w:p w14:paraId="3CAFBF91" w14:textId="77777777" w:rsidR="002C6ACA" w:rsidRPr="006333BE" w:rsidRDefault="002C6ACA" w:rsidP="002C6ACA">
      <w:pPr>
        <w:tabs>
          <w:tab w:val="left" w:pos="8647"/>
        </w:tabs>
        <w:spacing w:line="360" w:lineRule="auto"/>
        <w:jc w:val="right"/>
        <w:rPr>
          <w:rFonts w:eastAsia="Calibri"/>
          <w:color w:val="000000"/>
          <w:sz w:val="28"/>
          <w:szCs w:val="28"/>
          <w:lang w:eastAsia="en-US"/>
        </w:rPr>
      </w:pPr>
      <w:r w:rsidRPr="006333BE">
        <w:rPr>
          <w:rFonts w:eastAsia="Calibri"/>
          <w:color w:val="000000"/>
          <w:sz w:val="28"/>
          <w:szCs w:val="28"/>
          <w:lang w:eastAsia="en-US"/>
        </w:rPr>
        <w:t>учитель географии</w:t>
      </w:r>
    </w:p>
    <w:p w14:paraId="3D55029B" w14:textId="77777777" w:rsidR="002C6ACA" w:rsidRPr="006333BE" w:rsidRDefault="002C6ACA" w:rsidP="002C6ACA">
      <w:pPr>
        <w:tabs>
          <w:tab w:val="left" w:pos="8647"/>
        </w:tabs>
        <w:spacing w:line="360" w:lineRule="auto"/>
        <w:jc w:val="right"/>
        <w:rPr>
          <w:rFonts w:eastAsia="Calibri"/>
          <w:color w:val="000000"/>
          <w:sz w:val="28"/>
          <w:szCs w:val="28"/>
          <w:lang w:eastAsia="en-US"/>
        </w:rPr>
      </w:pPr>
      <w:r w:rsidRPr="006333BE">
        <w:rPr>
          <w:rFonts w:eastAsia="Calibri"/>
          <w:color w:val="000000"/>
          <w:sz w:val="28"/>
          <w:szCs w:val="28"/>
          <w:lang w:eastAsia="en-US"/>
        </w:rPr>
        <w:t>МАОУ СОШ №8</w:t>
      </w:r>
    </w:p>
    <w:p w14:paraId="0151C17D" w14:textId="77777777" w:rsidR="002C6ACA" w:rsidRPr="006333BE" w:rsidRDefault="002C6ACA" w:rsidP="002C6ACA">
      <w:pPr>
        <w:tabs>
          <w:tab w:val="left" w:pos="8647"/>
        </w:tabs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38788F55" w14:textId="1AEDEC13" w:rsidR="002C6ACA" w:rsidRPr="006333BE" w:rsidRDefault="002C6ACA" w:rsidP="002C6ACA">
      <w:pPr>
        <w:tabs>
          <w:tab w:val="left" w:pos="8647"/>
        </w:tabs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34865EA2" w14:textId="21E93C81" w:rsidR="002C6ACA" w:rsidRPr="006333BE" w:rsidRDefault="002C6ACA" w:rsidP="002C6ACA">
      <w:pPr>
        <w:tabs>
          <w:tab w:val="left" w:pos="8647"/>
        </w:tabs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0BC2D790" w14:textId="79EF006B" w:rsidR="002C6ACA" w:rsidRDefault="002C6ACA" w:rsidP="002C6ACA">
      <w:pPr>
        <w:tabs>
          <w:tab w:val="left" w:pos="8647"/>
        </w:tabs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60F00A7F" w14:textId="73CF8D44" w:rsidR="002B72ED" w:rsidRDefault="002B72ED" w:rsidP="002C6ACA">
      <w:pPr>
        <w:tabs>
          <w:tab w:val="left" w:pos="8647"/>
        </w:tabs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7C6B4F74" w14:textId="3BD408C1" w:rsidR="002B72ED" w:rsidRDefault="002B72ED" w:rsidP="002C6ACA">
      <w:pPr>
        <w:tabs>
          <w:tab w:val="left" w:pos="8647"/>
        </w:tabs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5060B871" w14:textId="77777777" w:rsidR="002B72ED" w:rsidRPr="006333BE" w:rsidRDefault="002B72ED" w:rsidP="002C6ACA">
      <w:pPr>
        <w:tabs>
          <w:tab w:val="left" w:pos="8647"/>
        </w:tabs>
        <w:spacing w:line="360" w:lineRule="auto"/>
        <w:rPr>
          <w:rFonts w:eastAsia="Calibri"/>
          <w:color w:val="000000"/>
          <w:sz w:val="28"/>
          <w:szCs w:val="28"/>
          <w:lang w:eastAsia="en-US"/>
        </w:rPr>
      </w:pPr>
    </w:p>
    <w:p w14:paraId="041F8F31" w14:textId="77777777" w:rsidR="002C6ACA" w:rsidRPr="006333BE" w:rsidRDefault="002C6ACA" w:rsidP="002C6ACA">
      <w:pPr>
        <w:spacing w:line="360" w:lineRule="auto"/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6333BE">
        <w:rPr>
          <w:rFonts w:eastAsia="Calibri"/>
          <w:color w:val="000000"/>
          <w:sz w:val="28"/>
          <w:szCs w:val="28"/>
          <w:lang w:eastAsia="en-US"/>
        </w:rPr>
        <w:t>г. Холмск</w:t>
      </w:r>
    </w:p>
    <w:p w14:paraId="49C50B8A" w14:textId="5DB5468F" w:rsidR="002C6ACA" w:rsidRPr="006333BE" w:rsidRDefault="002C6ACA" w:rsidP="002C6ACA">
      <w:pPr>
        <w:spacing w:line="360" w:lineRule="auto"/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6333BE">
        <w:rPr>
          <w:rFonts w:eastAsia="Calibri"/>
          <w:color w:val="000000"/>
          <w:sz w:val="28"/>
          <w:szCs w:val="28"/>
          <w:lang w:eastAsia="en-US"/>
        </w:rPr>
        <w:t xml:space="preserve"> 20</w:t>
      </w:r>
      <w:r w:rsidR="002B72ED" w:rsidRPr="002B72ED">
        <w:rPr>
          <w:rFonts w:eastAsia="Calibri"/>
          <w:color w:val="000000"/>
          <w:sz w:val="28"/>
          <w:szCs w:val="28"/>
          <w:lang w:eastAsia="en-US"/>
        </w:rPr>
        <w:t>20</w:t>
      </w:r>
      <w:r w:rsidRPr="006333BE">
        <w:rPr>
          <w:rFonts w:eastAsia="Calibri"/>
          <w:color w:val="000000"/>
          <w:sz w:val="28"/>
          <w:szCs w:val="28"/>
          <w:lang w:eastAsia="en-US"/>
        </w:rPr>
        <w:t xml:space="preserve"> год</w:t>
      </w:r>
    </w:p>
    <w:p w14:paraId="1BEB86D3" w14:textId="04E34723" w:rsidR="002C6ACA" w:rsidRPr="00751F15" w:rsidRDefault="002C6ACA" w:rsidP="002C6ACA">
      <w:pPr>
        <w:spacing w:line="360" w:lineRule="auto"/>
        <w:jc w:val="both"/>
        <w:rPr>
          <w:rFonts w:eastAsia="Calibri"/>
          <w:color w:val="000000"/>
          <w:szCs w:val="28"/>
          <w:lang w:eastAsia="en-US"/>
        </w:rPr>
      </w:pPr>
      <w:r w:rsidRPr="006333BE">
        <w:rPr>
          <w:rFonts w:eastAsia="Calibri"/>
          <w:b/>
          <w:color w:val="000000"/>
          <w:szCs w:val="28"/>
          <w:lang w:eastAsia="en-US"/>
        </w:rPr>
        <w:lastRenderedPageBreak/>
        <w:t>Цель:</w:t>
      </w:r>
      <w:r w:rsidRPr="00751F15">
        <w:rPr>
          <w:sz w:val="22"/>
        </w:rPr>
        <w:t xml:space="preserve"> </w:t>
      </w:r>
      <w:r w:rsidR="00371EB9" w:rsidRPr="00751F15">
        <w:t>повышение профессиональной компетентности педагогов в области использования ИКТ в обучении учащихся.</w:t>
      </w:r>
      <w:r w:rsidRPr="00751F15">
        <w:rPr>
          <w:rFonts w:eastAsia="Calibri"/>
          <w:color w:val="000000"/>
          <w:szCs w:val="28"/>
          <w:lang w:eastAsia="en-US"/>
        </w:rPr>
        <w:t xml:space="preserve"> </w:t>
      </w:r>
    </w:p>
    <w:p w14:paraId="1303C0AC" w14:textId="77777777" w:rsidR="00371EB9" w:rsidRPr="006333BE" w:rsidRDefault="00371EB9" w:rsidP="002C6ACA">
      <w:pPr>
        <w:spacing w:line="360" w:lineRule="auto"/>
        <w:jc w:val="both"/>
        <w:rPr>
          <w:rFonts w:eastAsia="Calibri"/>
          <w:b/>
          <w:color w:val="000000"/>
          <w:szCs w:val="28"/>
          <w:lang w:eastAsia="en-US"/>
        </w:rPr>
      </w:pPr>
      <w:r w:rsidRPr="006333BE">
        <w:rPr>
          <w:rFonts w:eastAsia="Calibri"/>
          <w:b/>
          <w:color w:val="000000"/>
          <w:szCs w:val="28"/>
          <w:lang w:eastAsia="en-US"/>
        </w:rPr>
        <w:t>Задачи:</w:t>
      </w:r>
    </w:p>
    <w:p w14:paraId="67EE4789" w14:textId="158DE6B4" w:rsidR="00371EB9" w:rsidRPr="00751F15" w:rsidRDefault="00371EB9" w:rsidP="00371EB9">
      <w:pPr>
        <w:pStyle w:val="a3"/>
        <w:numPr>
          <w:ilvl w:val="0"/>
          <w:numId w:val="1"/>
        </w:numPr>
        <w:spacing w:line="360" w:lineRule="auto"/>
        <w:ind w:left="284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rFonts w:eastAsia="Calibri"/>
          <w:color w:val="000000"/>
          <w:szCs w:val="28"/>
          <w:lang w:eastAsia="en-US"/>
        </w:rPr>
        <w:t xml:space="preserve">Сформировать положительную мотивацию и готовность педагогов к использованию средств ИКТ в практической деятельности; </w:t>
      </w:r>
    </w:p>
    <w:p w14:paraId="29A333A0" w14:textId="663FB692" w:rsidR="00371EB9" w:rsidRPr="00751F15" w:rsidRDefault="00371EB9" w:rsidP="00371EB9">
      <w:pPr>
        <w:pStyle w:val="a3"/>
        <w:numPr>
          <w:ilvl w:val="0"/>
          <w:numId w:val="1"/>
        </w:numPr>
        <w:spacing w:line="360" w:lineRule="auto"/>
        <w:ind w:left="284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rFonts w:eastAsia="Calibri"/>
          <w:color w:val="000000"/>
          <w:szCs w:val="28"/>
          <w:lang w:eastAsia="en-US"/>
        </w:rPr>
        <w:t xml:space="preserve">Научить проектированию уроков с использованием средств ИКТ. </w:t>
      </w:r>
    </w:p>
    <w:p w14:paraId="4687773B" w14:textId="1E2CC489" w:rsidR="00371EB9" w:rsidRPr="00751F15" w:rsidRDefault="00371EB9" w:rsidP="00371EB9">
      <w:pPr>
        <w:pStyle w:val="a3"/>
        <w:numPr>
          <w:ilvl w:val="0"/>
          <w:numId w:val="1"/>
        </w:numPr>
        <w:spacing w:line="360" w:lineRule="auto"/>
        <w:ind w:left="284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rFonts w:eastAsia="Calibri"/>
          <w:color w:val="000000"/>
          <w:szCs w:val="28"/>
          <w:lang w:eastAsia="en-US"/>
        </w:rPr>
        <w:t>Проиллюстрировать примеры использования ИКТ на уроках.</w:t>
      </w:r>
    </w:p>
    <w:p w14:paraId="2CEBA4D6" w14:textId="77777777" w:rsidR="00E77C13" w:rsidRDefault="00E77C13" w:rsidP="00371EB9">
      <w:pPr>
        <w:spacing w:line="360" w:lineRule="auto"/>
        <w:jc w:val="center"/>
        <w:rPr>
          <w:rFonts w:eastAsia="Calibri"/>
          <w:b/>
          <w:color w:val="000000"/>
          <w:szCs w:val="28"/>
          <w:lang w:eastAsia="en-US"/>
        </w:rPr>
      </w:pPr>
    </w:p>
    <w:p w14:paraId="727AED1D" w14:textId="774C3356" w:rsidR="00371EB9" w:rsidRPr="00751F15" w:rsidRDefault="00371EB9" w:rsidP="00371EB9">
      <w:pPr>
        <w:spacing w:line="360" w:lineRule="auto"/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rFonts w:eastAsia="Calibri"/>
          <w:color w:val="000000"/>
          <w:szCs w:val="28"/>
          <w:lang w:eastAsia="en-US"/>
        </w:rPr>
        <w:t>XXI век – век технологического прогресса, где остро стоит вопрос о максимальном использовании информационных технологий на уроках. Благодаря информационным технологиям нынешнее поколение не боится нового, охотно экспериментирует, живет и думает «на других» скоростях, поэтому мы, работающие в системе образования, вынуждены гнаться за научно – техническим прогрессом. И здесь приходится сталкиваться с проблемами, в которых есть плюсы и минусы. Разумеется, вести урок легче, когда на экране мультимедийного проектора один слайд сменяет другой; когда не надо проводить опыты, а за учителя это виртуально сделает мульти – герои. Но эффективно ли это? За гонкой по использованию инновационных технологий ни в коем случае нельзя забывать о традиционных методах работы.</w:t>
      </w:r>
    </w:p>
    <w:p w14:paraId="7439C624" w14:textId="47E5536C" w:rsidR="00371EB9" w:rsidRPr="00751F15" w:rsidRDefault="00371EB9" w:rsidP="00E77C13">
      <w:pPr>
        <w:spacing w:line="360" w:lineRule="auto"/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rFonts w:eastAsia="Calibri"/>
          <w:color w:val="000000"/>
          <w:szCs w:val="28"/>
          <w:lang w:eastAsia="en-US"/>
        </w:rPr>
        <w:t xml:space="preserve">В нашей школе, в </w:t>
      </w:r>
      <w:proofErr w:type="spellStart"/>
      <w:r w:rsidRPr="00751F15">
        <w:rPr>
          <w:rFonts w:eastAsia="Calibri"/>
          <w:color w:val="000000"/>
          <w:szCs w:val="28"/>
          <w:lang w:eastAsia="en-US"/>
        </w:rPr>
        <w:t>каб</w:t>
      </w:r>
      <w:proofErr w:type="spellEnd"/>
      <w:r w:rsidRPr="00751F15">
        <w:rPr>
          <w:rFonts w:eastAsia="Calibri"/>
          <w:color w:val="000000"/>
          <w:szCs w:val="28"/>
          <w:lang w:eastAsia="en-US"/>
        </w:rPr>
        <w:t xml:space="preserve">. №8 </w:t>
      </w:r>
      <w:r w:rsidR="00E77C13">
        <w:rPr>
          <w:rFonts w:eastAsia="Calibri"/>
          <w:color w:val="000000"/>
          <w:szCs w:val="28"/>
          <w:lang w:eastAsia="en-US"/>
        </w:rPr>
        <w:t xml:space="preserve">и др. </w:t>
      </w:r>
      <w:r w:rsidRPr="00751F15">
        <w:rPr>
          <w:rFonts w:eastAsia="Calibri"/>
          <w:color w:val="000000"/>
          <w:szCs w:val="28"/>
          <w:lang w:eastAsia="en-US"/>
        </w:rPr>
        <w:t>установлен</w:t>
      </w:r>
      <w:r w:rsidR="00E77C13">
        <w:rPr>
          <w:rFonts w:eastAsia="Calibri"/>
          <w:color w:val="000000"/>
          <w:szCs w:val="28"/>
          <w:lang w:eastAsia="en-US"/>
        </w:rPr>
        <w:t>ы</w:t>
      </w:r>
      <w:r w:rsidRPr="00751F15">
        <w:rPr>
          <w:rFonts w:eastAsia="Calibri"/>
          <w:color w:val="000000"/>
          <w:szCs w:val="28"/>
          <w:lang w:eastAsia="en-US"/>
        </w:rPr>
        <w:t xml:space="preserve"> интерактивн</w:t>
      </w:r>
      <w:r w:rsidR="00E77C13">
        <w:rPr>
          <w:rFonts w:eastAsia="Calibri"/>
          <w:color w:val="000000"/>
          <w:szCs w:val="28"/>
          <w:lang w:eastAsia="en-US"/>
        </w:rPr>
        <w:t>ые</w:t>
      </w:r>
      <w:r w:rsidRPr="00751F15">
        <w:rPr>
          <w:rFonts w:eastAsia="Calibri"/>
          <w:color w:val="000000"/>
          <w:szCs w:val="28"/>
          <w:lang w:eastAsia="en-US"/>
        </w:rPr>
        <w:t xml:space="preserve"> доск</w:t>
      </w:r>
      <w:r w:rsidR="00E77C13">
        <w:rPr>
          <w:rFonts w:eastAsia="Calibri"/>
          <w:color w:val="000000"/>
          <w:szCs w:val="28"/>
          <w:lang w:eastAsia="en-US"/>
        </w:rPr>
        <w:t>и</w:t>
      </w:r>
      <w:r w:rsidRPr="00751F15">
        <w:rPr>
          <w:rFonts w:eastAsia="Calibri"/>
          <w:color w:val="000000"/>
          <w:szCs w:val="28"/>
          <w:lang w:eastAsia="en-US"/>
        </w:rPr>
        <w:t>. Интерактивная доска</w:t>
      </w:r>
      <w:r w:rsidR="00E77C13">
        <w:rPr>
          <w:rFonts w:eastAsia="Calibri"/>
          <w:color w:val="000000"/>
          <w:szCs w:val="28"/>
          <w:lang w:eastAsia="en-US"/>
        </w:rPr>
        <w:t xml:space="preserve"> </w:t>
      </w:r>
      <w:r w:rsidRPr="00751F15">
        <w:rPr>
          <w:rFonts w:eastAsia="Calibri"/>
          <w:color w:val="000000"/>
          <w:szCs w:val="28"/>
          <w:lang w:eastAsia="en-US"/>
        </w:rPr>
        <w:t xml:space="preserve">предоставляет учителю и ученикам уникальное сочетание компьютерных и традиционных методов организации учебной деятельности: работа с любым программным обеспечением; одновременная реализация индивидуальной и коллективной, публичной («ответ у доски») работы учащихся; показывать слайды, видео, делать пометки; вносить любые изменения и сохранять их виде компьютерных файлов для дальнейшего редактирования. Программное обеспечение </w:t>
      </w:r>
      <w:proofErr w:type="spellStart"/>
      <w:r w:rsidRPr="00751F15">
        <w:rPr>
          <w:rFonts w:eastAsia="Calibri"/>
          <w:color w:val="000000"/>
          <w:szCs w:val="28"/>
          <w:lang w:val="en-US" w:eastAsia="en-US"/>
        </w:rPr>
        <w:t>WorkSpace</w:t>
      </w:r>
      <w:proofErr w:type="spellEnd"/>
      <w:r w:rsidR="00E0445A" w:rsidRPr="00751F15">
        <w:rPr>
          <w:rFonts w:eastAsia="Calibri"/>
          <w:color w:val="000000"/>
          <w:szCs w:val="28"/>
          <w:lang w:eastAsia="en-US"/>
        </w:rPr>
        <w:t xml:space="preserve"> </w:t>
      </w:r>
      <w:r w:rsidRPr="00751F15">
        <w:rPr>
          <w:rFonts w:eastAsia="Calibri"/>
          <w:color w:val="000000"/>
          <w:szCs w:val="28"/>
          <w:lang w:eastAsia="en-US"/>
        </w:rPr>
        <w:t>– главный инструмент для разработки собственных учебных материалов.</w:t>
      </w:r>
    </w:p>
    <w:p w14:paraId="3E5DECC6" w14:textId="7B08C03B" w:rsidR="002B72ED" w:rsidRPr="002B72ED" w:rsidRDefault="002B72ED" w:rsidP="002B72ED">
      <w:pPr>
        <w:spacing w:line="360" w:lineRule="auto"/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2B72ED">
        <w:rPr>
          <w:rFonts w:eastAsia="Calibri"/>
          <w:color w:val="000000"/>
          <w:szCs w:val="28"/>
          <w:lang w:eastAsia="en-US"/>
        </w:rPr>
        <w:t xml:space="preserve">Рабочее пространство </w:t>
      </w:r>
      <w:proofErr w:type="spellStart"/>
      <w:r w:rsidRPr="002B72ED">
        <w:rPr>
          <w:rFonts w:eastAsia="Calibri"/>
          <w:color w:val="000000"/>
          <w:szCs w:val="28"/>
          <w:lang w:eastAsia="en-US"/>
        </w:rPr>
        <w:t>Workspace</w:t>
      </w:r>
      <w:proofErr w:type="spellEnd"/>
      <w:r w:rsidRPr="002B72ED">
        <w:rPr>
          <w:rFonts w:eastAsia="Calibri"/>
          <w:color w:val="000000"/>
          <w:szCs w:val="28"/>
          <w:lang w:eastAsia="en-US"/>
        </w:rPr>
        <w:t xml:space="preserve"> предоставляет инструменты для создания презентаций, добавления в материал особых эффектов, примечаний с внесением дополнительной информации и комментариев. </w:t>
      </w:r>
      <w:r w:rsidRPr="002B72ED">
        <w:rPr>
          <w:rFonts w:eastAsia="Calibri"/>
          <w:color w:val="000000"/>
          <w:szCs w:val="28"/>
          <w:lang w:eastAsia="en-US"/>
        </w:rPr>
        <w:tab/>
        <w:t xml:space="preserve">Инструменты </w:t>
      </w:r>
      <w:proofErr w:type="spellStart"/>
      <w:r w:rsidRPr="002B72ED">
        <w:rPr>
          <w:rFonts w:eastAsia="Calibri"/>
          <w:color w:val="000000"/>
          <w:szCs w:val="28"/>
          <w:lang w:eastAsia="en-US"/>
        </w:rPr>
        <w:t>Workspace</w:t>
      </w:r>
      <w:proofErr w:type="spellEnd"/>
      <w:r w:rsidRPr="002B72ED">
        <w:rPr>
          <w:rFonts w:eastAsia="Calibri"/>
          <w:color w:val="000000"/>
          <w:szCs w:val="28"/>
          <w:lang w:eastAsia="en-US"/>
        </w:rPr>
        <w:t xml:space="preserve"> можно использовать во время презентации подготовленного файла для объяснения или выделения основных моментов и добавления новых страниц. Файл презентации со сделанными примечаниями может быть передан участникам после проведения презентации. Данная функция предоставляет всей аудитории возможность получить точную запись всей презентации, в том числе как информацию, которая была подготовлена заблаговременно, так и примечания и страницы, которые были добавлены в процессе проведения презентации</w:t>
      </w:r>
    </w:p>
    <w:p w14:paraId="658187F4" w14:textId="72CC24D7" w:rsidR="00AC01A3" w:rsidRPr="00751F15" w:rsidRDefault="00E0445A" w:rsidP="00AC01A3">
      <w:pPr>
        <w:spacing w:line="360" w:lineRule="auto"/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rFonts w:eastAsia="Calibri"/>
          <w:color w:val="000000"/>
          <w:szCs w:val="28"/>
          <w:lang w:eastAsia="en-US"/>
        </w:rPr>
        <w:lastRenderedPageBreak/>
        <w:t>Рассмотрим различные виды заданий</w:t>
      </w:r>
      <w:r w:rsidR="00AC01A3" w:rsidRPr="00751F15">
        <w:rPr>
          <w:rFonts w:eastAsia="Calibri"/>
          <w:color w:val="000000"/>
          <w:szCs w:val="28"/>
          <w:lang w:eastAsia="en-US"/>
        </w:rPr>
        <w:t>,</w:t>
      </w:r>
      <w:r w:rsidRPr="00751F15">
        <w:rPr>
          <w:rFonts w:eastAsia="Calibri"/>
          <w:color w:val="000000"/>
          <w:szCs w:val="28"/>
          <w:lang w:eastAsia="en-US"/>
        </w:rPr>
        <w:t xml:space="preserve"> </w:t>
      </w:r>
      <w:r w:rsidR="00AC01A3" w:rsidRPr="00751F15">
        <w:rPr>
          <w:rFonts w:eastAsia="Calibri"/>
          <w:color w:val="000000"/>
          <w:szCs w:val="28"/>
          <w:lang w:eastAsia="en-US"/>
        </w:rPr>
        <w:t>используемые на разных этапах урока по географии.</w:t>
      </w:r>
    </w:p>
    <w:p w14:paraId="6456428B" w14:textId="2FF03C3E" w:rsidR="00AC01A3" w:rsidRPr="00751F15" w:rsidRDefault="00AC01A3" w:rsidP="00AC01A3">
      <w:pPr>
        <w:pStyle w:val="a3"/>
        <w:numPr>
          <w:ilvl w:val="0"/>
          <w:numId w:val="3"/>
        </w:numPr>
        <w:spacing w:line="360" w:lineRule="auto"/>
        <w:ind w:left="426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rFonts w:eastAsia="Calibri"/>
          <w:color w:val="000000"/>
          <w:szCs w:val="28"/>
          <w:lang w:eastAsia="en-US"/>
        </w:rPr>
        <w:t>Определяем цели, которые на слайде скрыты от взгляда. Определив цели сравниваем с эталоном. И открывая цель урока, на слайде отрыва</w:t>
      </w:r>
      <w:r w:rsidR="002B72ED">
        <w:rPr>
          <w:rFonts w:eastAsia="Calibri"/>
          <w:color w:val="000000"/>
          <w:szCs w:val="28"/>
          <w:lang w:eastAsia="en-US"/>
        </w:rPr>
        <w:t>ю</w:t>
      </w:r>
      <w:r w:rsidRPr="00751F15">
        <w:rPr>
          <w:rFonts w:eastAsia="Calibri"/>
          <w:color w:val="000000"/>
          <w:szCs w:val="28"/>
          <w:lang w:eastAsia="en-US"/>
        </w:rPr>
        <w:t xml:space="preserve">тся </w:t>
      </w:r>
      <w:r w:rsidR="002B72ED">
        <w:rPr>
          <w:rFonts w:eastAsia="Calibri"/>
          <w:color w:val="000000"/>
          <w:szCs w:val="28"/>
          <w:lang w:eastAsia="en-US"/>
        </w:rPr>
        <w:t>слова</w:t>
      </w:r>
      <w:r w:rsidRPr="00751F15">
        <w:rPr>
          <w:rFonts w:eastAsia="Calibri"/>
          <w:color w:val="000000"/>
          <w:szCs w:val="28"/>
          <w:lang w:eastAsia="en-US"/>
        </w:rPr>
        <w:t xml:space="preserve"> мотивации «Если вы будете работать над поставленными целями, то эти цели будут работать на вас».</w:t>
      </w:r>
    </w:p>
    <w:p w14:paraId="041E5F00" w14:textId="7D611C54" w:rsidR="00AC01A3" w:rsidRPr="00751F15" w:rsidRDefault="00AC01A3" w:rsidP="00751F15">
      <w:pPr>
        <w:pStyle w:val="a3"/>
        <w:spacing w:line="360" w:lineRule="auto"/>
        <w:ind w:left="0"/>
        <w:jc w:val="center"/>
        <w:rPr>
          <w:rFonts w:eastAsia="Calibri"/>
          <w:color w:val="000000"/>
          <w:szCs w:val="28"/>
          <w:lang w:eastAsia="en-US"/>
        </w:rPr>
      </w:pPr>
      <w:r w:rsidRPr="00751F15">
        <w:rPr>
          <w:noProof/>
          <w:sz w:val="22"/>
        </w:rPr>
        <w:drawing>
          <wp:inline distT="0" distB="0" distL="0" distR="0" wp14:anchorId="1188BBAE" wp14:editId="7079900D">
            <wp:extent cx="2872740" cy="1615859"/>
            <wp:effectExtent l="0" t="0" r="381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23735" cy="1644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5DD86F" w14:textId="05D2A43E" w:rsidR="00AC01A3" w:rsidRPr="00751F15" w:rsidRDefault="00AC01A3" w:rsidP="00AC01A3">
      <w:pPr>
        <w:pStyle w:val="a3"/>
        <w:numPr>
          <w:ilvl w:val="0"/>
          <w:numId w:val="3"/>
        </w:numPr>
        <w:spacing w:line="360" w:lineRule="auto"/>
        <w:ind w:left="426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rFonts w:eastAsia="Calibri"/>
          <w:color w:val="000000"/>
          <w:szCs w:val="28"/>
          <w:lang w:eastAsia="en-US"/>
        </w:rPr>
        <w:t>Далее на следующим этапе актуализируем знания с помощью приема «Корзина идей», на экране представлены различные объекты необходимо выбрать те, что имеют связь с материком Африка, и передвинуть их в корзину.</w:t>
      </w:r>
    </w:p>
    <w:p w14:paraId="7CF3952E" w14:textId="7158C023" w:rsidR="00AC01A3" w:rsidRPr="00751F15" w:rsidRDefault="00AC01A3" w:rsidP="00751F15">
      <w:pPr>
        <w:pStyle w:val="a3"/>
        <w:spacing w:line="360" w:lineRule="auto"/>
        <w:ind w:left="0"/>
        <w:jc w:val="center"/>
        <w:rPr>
          <w:rFonts w:eastAsia="Calibri"/>
          <w:color w:val="000000"/>
          <w:szCs w:val="28"/>
          <w:lang w:eastAsia="en-US"/>
        </w:rPr>
      </w:pPr>
      <w:r w:rsidRPr="00751F15">
        <w:rPr>
          <w:noProof/>
          <w:sz w:val="22"/>
        </w:rPr>
        <w:drawing>
          <wp:inline distT="0" distB="0" distL="0" distR="0" wp14:anchorId="1AF99FA3" wp14:editId="6B1D012D">
            <wp:extent cx="3021014" cy="1699260"/>
            <wp:effectExtent l="19050" t="19050" r="27305" b="152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2086" cy="1711113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387A5AD4" w14:textId="54B932D6" w:rsidR="00751F15" w:rsidRDefault="00AC01A3" w:rsidP="00751F15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rFonts w:eastAsia="Calibri"/>
          <w:color w:val="000000"/>
          <w:szCs w:val="28"/>
          <w:lang w:eastAsia="en-US"/>
        </w:rPr>
        <w:t xml:space="preserve">Далее используя различные способы и приемы интерактивной доски изучается материк </w:t>
      </w:r>
      <w:r w:rsidR="00E77C13">
        <w:rPr>
          <w:rFonts w:eastAsia="Calibri"/>
          <w:color w:val="000000"/>
          <w:szCs w:val="28"/>
          <w:lang w:eastAsia="en-US"/>
        </w:rPr>
        <w:t>«</w:t>
      </w:r>
      <w:r w:rsidRPr="00751F15">
        <w:rPr>
          <w:rFonts w:eastAsia="Calibri"/>
          <w:color w:val="000000"/>
          <w:szCs w:val="28"/>
          <w:lang w:eastAsia="en-US"/>
        </w:rPr>
        <w:t>Африка</w:t>
      </w:r>
      <w:r w:rsidR="00E77C13">
        <w:rPr>
          <w:rFonts w:eastAsia="Calibri"/>
          <w:color w:val="000000"/>
          <w:szCs w:val="28"/>
          <w:lang w:eastAsia="en-US"/>
        </w:rPr>
        <w:t>»</w:t>
      </w:r>
      <w:r w:rsidRPr="00751F15">
        <w:rPr>
          <w:rFonts w:eastAsia="Calibri"/>
          <w:color w:val="000000"/>
          <w:szCs w:val="28"/>
          <w:lang w:eastAsia="en-US"/>
        </w:rPr>
        <w:t>.</w:t>
      </w:r>
      <w:r w:rsidR="00E77C13">
        <w:rPr>
          <w:rFonts w:eastAsia="Calibri"/>
          <w:color w:val="000000"/>
          <w:szCs w:val="28"/>
          <w:lang w:eastAsia="en-US"/>
        </w:rPr>
        <w:t xml:space="preserve"> </w:t>
      </w:r>
      <w:r w:rsidR="00751F15">
        <w:rPr>
          <w:rFonts w:eastAsia="Calibri"/>
          <w:color w:val="000000"/>
          <w:szCs w:val="28"/>
          <w:lang w:eastAsia="en-US"/>
        </w:rPr>
        <w:t xml:space="preserve">Работая </w:t>
      </w:r>
      <w:r w:rsidR="00751F15" w:rsidRPr="00751F15">
        <w:rPr>
          <w:rFonts w:eastAsia="Calibri"/>
          <w:color w:val="000000"/>
          <w:szCs w:val="28"/>
          <w:lang w:eastAsia="en-US"/>
        </w:rPr>
        <w:t>на интерактивной доске, мож</w:t>
      </w:r>
      <w:r w:rsidR="00751F15">
        <w:rPr>
          <w:rFonts w:eastAsia="Calibri"/>
          <w:color w:val="000000"/>
          <w:szCs w:val="28"/>
          <w:lang w:eastAsia="en-US"/>
        </w:rPr>
        <w:t>но</w:t>
      </w:r>
      <w:r w:rsidR="00751F15" w:rsidRPr="00751F15">
        <w:rPr>
          <w:rFonts w:eastAsia="Calibri"/>
          <w:color w:val="000000"/>
          <w:szCs w:val="28"/>
          <w:lang w:eastAsia="en-US"/>
        </w:rPr>
        <w:t xml:space="preserve"> выбрать маркер и сделать запись, добавить комментарий, нарисовать круг, подчеркнуть или выделить нужную информацию.</w:t>
      </w:r>
    </w:p>
    <w:p w14:paraId="0605B123" w14:textId="681530E4" w:rsidR="00751F15" w:rsidRPr="00751F15" w:rsidRDefault="00751F15" w:rsidP="00E77C13">
      <w:pPr>
        <w:spacing w:line="360" w:lineRule="auto"/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rFonts w:eastAsia="Calibri"/>
          <w:color w:val="000000"/>
          <w:szCs w:val="28"/>
          <w:lang w:eastAsia="en-US"/>
        </w:rPr>
        <w:t xml:space="preserve">Проецируя на доску задание, можно организовать «публичное» решение, дискуссию. На видео материале можно организовать речевую ситуацию, обучать постановке вопроса, составлению высказывания, организации диалога. Работа с видеоматериалами значительно расширяют объем воспринимаемой информации. Можно создавать ссылки с одного файла на другой - например, аудио-, </w:t>
      </w:r>
      <w:r w:rsidR="00E77C13" w:rsidRPr="00751F15">
        <w:rPr>
          <w:rFonts w:eastAsia="Calibri"/>
          <w:color w:val="000000"/>
          <w:szCs w:val="28"/>
          <w:lang w:eastAsia="en-US"/>
        </w:rPr>
        <w:t>видеофайлы</w:t>
      </w:r>
      <w:r w:rsidRPr="00751F15">
        <w:rPr>
          <w:rFonts w:eastAsia="Calibri"/>
          <w:color w:val="000000"/>
          <w:szCs w:val="28"/>
          <w:lang w:eastAsia="en-US"/>
        </w:rPr>
        <w:t xml:space="preserve"> или Интернет-страницы. Это позволяет не тратить время на поиск нужных ресурсов. </w:t>
      </w:r>
    </w:p>
    <w:p w14:paraId="73B35884" w14:textId="7EF4D2D7" w:rsidR="00751F15" w:rsidRPr="00751F15" w:rsidRDefault="00751F15" w:rsidP="00E77C13">
      <w:pPr>
        <w:spacing w:line="360" w:lineRule="auto"/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Материалы к уроку нужно приготовить заранее </w:t>
      </w:r>
      <w:r w:rsidR="00E77C13">
        <w:rPr>
          <w:rFonts w:eastAsia="Calibri"/>
          <w:color w:val="000000"/>
          <w:szCs w:val="28"/>
          <w:lang w:eastAsia="en-US"/>
        </w:rPr>
        <w:t>–</w:t>
      </w:r>
      <w:r w:rsidR="00E77C13" w:rsidRPr="00E77C13">
        <w:rPr>
          <w:rFonts w:eastAsia="Calibri"/>
          <w:color w:val="000000"/>
          <w:szCs w:val="28"/>
          <w:lang w:eastAsia="en-US"/>
        </w:rPr>
        <w:t xml:space="preserve"> это</w:t>
      </w:r>
      <w:r w:rsidRPr="00E77C13">
        <w:rPr>
          <w:rFonts w:eastAsia="Calibri"/>
          <w:color w:val="000000"/>
          <w:szCs w:val="28"/>
          <w:lang w:eastAsia="en-US"/>
        </w:rPr>
        <w:t xml:space="preserve"> обеспечит хороший темп занятия и сохранит время на обсуждения. </w:t>
      </w:r>
      <w:r w:rsidR="00E77C13">
        <w:rPr>
          <w:rFonts w:eastAsia="Calibri"/>
          <w:color w:val="000000"/>
          <w:szCs w:val="28"/>
          <w:lang w:eastAsia="en-US"/>
        </w:rPr>
        <w:t xml:space="preserve"> </w:t>
      </w:r>
      <w:r w:rsidRPr="00751F15">
        <w:rPr>
          <w:rFonts w:eastAsia="Calibri"/>
          <w:color w:val="000000"/>
          <w:szCs w:val="28"/>
          <w:lang w:eastAsia="en-US"/>
        </w:rPr>
        <w:t xml:space="preserve">Учащиеся начинают понимать более сложные идеи в результате более ясной, эффективной и динамичной подачи материала. Часть изображения можно закрыть «Шторкой» или высветить «Прожектором». </w:t>
      </w:r>
    </w:p>
    <w:p w14:paraId="0DC29DB4" w14:textId="738CC219" w:rsidR="00AC01A3" w:rsidRDefault="00751F15" w:rsidP="00751F15">
      <w:pPr>
        <w:pStyle w:val="a3"/>
        <w:spacing w:line="360" w:lineRule="auto"/>
        <w:ind w:left="0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noProof/>
          <w:sz w:val="22"/>
        </w:rPr>
        <w:lastRenderedPageBreak/>
        <w:drawing>
          <wp:inline distT="0" distB="0" distL="0" distR="0" wp14:anchorId="78161BAF" wp14:editId="43E131F1">
            <wp:extent cx="2756846" cy="1550670"/>
            <wp:effectExtent l="19050" t="19050" r="24765" b="1143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779407" cy="156336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  <w:r w:rsidRPr="00751F15">
        <w:rPr>
          <w:rFonts w:eastAsia="Calibri"/>
          <w:color w:val="000000"/>
          <w:szCs w:val="28"/>
          <w:lang w:eastAsia="en-US"/>
        </w:rPr>
        <w:t xml:space="preserve">      </w:t>
      </w:r>
      <w:r w:rsidRPr="00751F15">
        <w:rPr>
          <w:noProof/>
          <w:sz w:val="22"/>
        </w:rPr>
        <w:drawing>
          <wp:inline distT="0" distB="0" distL="0" distR="0" wp14:anchorId="4B491272" wp14:editId="3199F28E">
            <wp:extent cx="2758440" cy="1551567"/>
            <wp:effectExtent l="19050" t="19050" r="22860" b="1079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763351" cy="1554329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79FF2D98" w14:textId="77777777" w:rsidR="00751F15" w:rsidRPr="00751F15" w:rsidRDefault="00751F15" w:rsidP="00751F15">
      <w:pPr>
        <w:pStyle w:val="a3"/>
        <w:spacing w:line="360" w:lineRule="auto"/>
        <w:ind w:left="0"/>
        <w:jc w:val="both"/>
        <w:rPr>
          <w:rFonts w:eastAsia="Calibri"/>
          <w:color w:val="000000"/>
          <w:szCs w:val="28"/>
          <w:lang w:eastAsia="en-US"/>
        </w:rPr>
      </w:pPr>
    </w:p>
    <w:p w14:paraId="4A9542BF" w14:textId="7220F7C5" w:rsidR="00751F15" w:rsidRDefault="00751F15" w:rsidP="00751F15">
      <w:pPr>
        <w:pStyle w:val="a3"/>
        <w:spacing w:line="360" w:lineRule="auto"/>
        <w:ind w:left="0"/>
        <w:jc w:val="both"/>
        <w:rPr>
          <w:rFonts w:eastAsia="Calibri"/>
          <w:color w:val="000000"/>
          <w:szCs w:val="28"/>
          <w:lang w:eastAsia="en-US"/>
        </w:rPr>
      </w:pPr>
      <w:r w:rsidRPr="00751F15">
        <w:rPr>
          <w:noProof/>
        </w:rPr>
        <w:drawing>
          <wp:inline distT="0" distB="0" distL="0" distR="0" wp14:anchorId="486C4D21" wp14:editId="090C477C">
            <wp:extent cx="2769870" cy="1557996"/>
            <wp:effectExtent l="19050" t="19050" r="11430" b="2349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83281" cy="156554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eastAsia="Calibri"/>
          <w:color w:val="000000"/>
          <w:szCs w:val="28"/>
          <w:lang w:eastAsia="en-US"/>
        </w:rPr>
        <w:t xml:space="preserve">      </w:t>
      </w:r>
      <w:r w:rsidRPr="00751F15">
        <w:rPr>
          <w:noProof/>
        </w:rPr>
        <w:drawing>
          <wp:inline distT="0" distB="0" distL="0" distR="0" wp14:anchorId="1750FB76" wp14:editId="5BB9633D">
            <wp:extent cx="2788920" cy="1568712"/>
            <wp:effectExtent l="19050" t="19050" r="11430" b="1270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810171" cy="158066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026AAC66" w14:textId="35809019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b/>
          <w:color w:val="000000"/>
          <w:szCs w:val="28"/>
          <w:lang w:eastAsia="en-US"/>
        </w:rPr>
      </w:pPr>
      <w:r w:rsidRPr="00E77C13">
        <w:rPr>
          <w:rFonts w:eastAsia="Calibri"/>
          <w:b/>
          <w:color w:val="000000"/>
          <w:szCs w:val="28"/>
          <w:lang w:eastAsia="en-US"/>
        </w:rPr>
        <w:t>Выводы:</w:t>
      </w:r>
    </w:p>
    <w:p w14:paraId="51646D24" w14:textId="77777777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1. Благодаря наглядности и интерактивности, класс вовлекается в активную работу. Обостряется восприятие. Повышается концентрация внимания, улучшается понимание и запоминание материала. </w:t>
      </w:r>
    </w:p>
    <w:p w14:paraId="14BBDEBE" w14:textId="77777777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2. Всю проведенную в ходе работу, со всеми сделанными на доске записями и пометками, можно сохранить в компьютере для последующего просмотра и анализа. В случае возникновения вопросов по ранее решенным задачам можно быстро к ним вернуться, следовательно, нет необходимости восстанавливать условие или решение. </w:t>
      </w:r>
    </w:p>
    <w:p w14:paraId="065CCF48" w14:textId="4192C838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3. Компьютерных наглядных материалов и обучающих ресурсов по любой теме можно найти великое множество и использовать их многократно. Не нужно беспокоиться о сохранности бумажных карт, плакатов и т.п. - в них просто отпадает необходимость. </w:t>
      </w:r>
    </w:p>
    <w:p w14:paraId="3188AFBC" w14:textId="77777777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4. Существенно повышается уровень компьютерной компетенции учителей. </w:t>
      </w:r>
    </w:p>
    <w:p w14:paraId="63CA8A13" w14:textId="61D8CE67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5. Интерактивная </w:t>
      </w:r>
      <w:r w:rsidR="002B72ED">
        <w:rPr>
          <w:rFonts w:eastAsia="Calibri"/>
          <w:color w:val="000000"/>
          <w:szCs w:val="28"/>
          <w:lang w:eastAsia="en-US"/>
        </w:rPr>
        <w:t>презе</w:t>
      </w:r>
      <w:r w:rsidR="009C530A">
        <w:rPr>
          <w:rFonts w:eastAsia="Calibri"/>
          <w:color w:val="000000"/>
          <w:szCs w:val="28"/>
          <w:lang w:eastAsia="en-US"/>
        </w:rPr>
        <w:t>н</w:t>
      </w:r>
      <w:r w:rsidR="002B72ED">
        <w:rPr>
          <w:rFonts w:eastAsia="Calibri"/>
          <w:color w:val="000000"/>
          <w:szCs w:val="28"/>
          <w:lang w:eastAsia="en-US"/>
        </w:rPr>
        <w:t>тация</w:t>
      </w:r>
      <w:r w:rsidRPr="00E77C13">
        <w:rPr>
          <w:rFonts w:eastAsia="Calibri"/>
          <w:color w:val="000000"/>
          <w:szCs w:val="28"/>
          <w:lang w:eastAsia="en-US"/>
        </w:rPr>
        <w:t xml:space="preserve"> соответствуют тому способу восприятия информации, которым отличается новое поколение школьников, выросшее на ТВ, компьютерах и мобильных телефонах, у которого гораздо выше потребность в темпераментной визуальной информации и зрительной стимуляции. </w:t>
      </w:r>
    </w:p>
    <w:p w14:paraId="1DC97C55" w14:textId="5EBFF336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6. Положительно сказывается развитие в процессе использования электронных учебных материалов внимания, зрительной памяти, восприятия, техники чтения. </w:t>
      </w:r>
    </w:p>
    <w:p w14:paraId="55B39887" w14:textId="77777777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• Делает занятия интересными и развивает мотивацию </w:t>
      </w:r>
    </w:p>
    <w:p w14:paraId="65EF501A" w14:textId="77777777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• Предоставляет больше возможностей для участия в коллективной работе, развития личных и социальных навыков </w:t>
      </w:r>
    </w:p>
    <w:p w14:paraId="56EC8D9E" w14:textId="77777777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lastRenderedPageBreak/>
        <w:t xml:space="preserve">• Учащиеся начинают работать более творчески </w:t>
      </w:r>
    </w:p>
    <w:p w14:paraId="4C01C4BC" w14:textId="77777777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• Делает занятия интересными и увлекательными для преподавателей и учащихся благодаря разнообразному и динамичному использованию ресурсов, развивает мотивацию </w:t>
      </w:r>
    </w:p>
    <w:p w14:paraId="7AE52E12" w14:textId="609085E6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• Интерактивная </w:t>
      </w:r>
      <w:r w:rsidR="002B72ED">
        <w:rPr>
          <w:rFonts w:eastAsia="Calibri"/>
          <w:color w:val="000000"/>
          <w:szCs w:val="28"/>
          <w:lang w:eastAsia="en-US"/>
        </w:rPr>
        <w:t>презентация</w:t>
      </w:r>
      <w:r w:rsidRPr="00E77C13">
        <w:rPr>
          <w:rFonts w:eastAsia="Calibri"/>
          <w:color w:val="000000"/>
          <w:szCs w:val="28"/>
          <w:lang w:eastAsia="en-US"/>
        </w:rPr>
        <w:t xml:space="preserve"> дает возможность использовать на уроках тезисы, таблицы, видео- и справочные материалы, при анализе текстов - схемы и данные электронных словарей. Это позволяет реализовать принципы наглядности, доступности и системности. Можно использовать готовые рисунки по нужной теме. Разнообразные </w:t>
      </w:r>
      <w:proofErr w:type="spellStart"/>
      <w:r w:rsidRPr="00E77C13">
        <w:rPr>
          <w:rFonts w:eastAsia="Calibri"/>
          <w:color w:val="000000"/>
          <w:szCs w:val="28"/>
          <w:lang w:eastAsia="en-US"/>
        </w:rPr>
        <w:t>Web</w:t>
      </w:r>
      <w:proofErr w:type="spellEnd"/>
      <w:r w:rsidRPr="00E77C13">
        <w:rPr>
          <w:rFonts w:eastAsia="Calibri"/>
          <w:color w:val="000000"/>
          <w:szCs w:val="28"/>
          <w:lang w:eastAsia="en-US"/>
        </w:rPr>
        <w:t xml:space="preserve">-ресурсы. </w:t>
      </w:r>
    </w:p>
    <w:p w14:paraId="45255735" w14:textId="78A7AF20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>8. Урок более индивидуализирован, благодаря использованию аутентичных материалов, прежде всего визуальных. Визуальный материал должен быть очень ярким, образным; неоднозначным и пригодным для анализа.</w:t>
      </w:r>
    </w:p>
    <w:p w14:paraId="448F7108" w14:textId="0DA3C464" w:rsidR="00E77C13" w:rsidRPr="00E77C13" w:rsidRDefault="00E77C13" w:rsidP="00E77C13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>9. Материал обязательно должен быть структурирован, должна быть внутренняя логика его построения, своеобразный стержень, на который он нанизывается, но эта внутренняя логика построения его вовсе не обязательно совпадает с логикой учебника и программы</w:t>
      </w:r>
      <w:r w:rsidR="007F75FE">
        <w:rPr>
          <w:rFonts w:eastAsia="Calibri"/>
          <w:color w:val="000000"/>
          <w:szCs w:val="28"/>
          <w:lang w:eastAsia="en-US"/>
        </w:rPr>
        <w:t>.</w:t>
      </w:r>
    </w:p>
    <w:p w14:paraId="75CE2DE2" w14:textId="1E992FA2" w:rsidR="00751F15" w:rsidRPr="002B72ED" w:rsidRDefault="00E77C13" w:rsidP="002B72ED">
      <w:pPr>
        <w:pStyle w:val="a3"/>
        <w:spacing w:line="360" w:lineRule="auto"/>
        <w:ind w:left="0" w:firstLine="709"/>
        <w:jc w:val="both"/>
        <w:rPr>
          <w:rFonts w:eastAsia="Calibri"/>
          <w:color w:val="000000"/>
          <w:szCs w:val="28"/>
          <w:lang w:eastAsia="en-US"/>
        </w:rPr>
      </w:pPr>
      <w:r w:rsidRPr="00E77C13">
        <w:rPr>
          <w:rFonts w:eastAsia="Calibri"/>
          <w:color w:val="000000"/>
          <w:szCs w:val="28"/>
          <w:lang w:eastAsia="en-US"/>
        </w:rPr>
        <w:t xml:space="preserve">Постепенно накапливается методическая база электронных материалов для дальнейшего использования. </w:t>
      </w:r>
    </w:p>
    <w:sectPr w:rsidR="00751F15" w:rsidRPr="002B72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A06270"/>
    <w:multiLevelType w:val="hybridMultilevel"/>
    <w:tmpl w:val="8AFA0D62"/>
    <w:lvl w:ilvl="0" w:tplc="0CF8C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1B21829"/>
    <w:multiLevelType w:val="hybridMultilevel"/>
    <w:tmpl w:val="4BDA5A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A5544"/>
    <w:multiLevelType w:val="hybridMultilevel"/>
    <w:tmpl w:val="990274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0BA7"/>
    <w:rsid w:val="002B72ED"/>
    <w:rsid w:val="002C6ACA"/>
    <w:rsid w:val="00371EB9"/>
    <w:rsid w:val="006333BE"/>
    <w:rsid w:val="00751F15"/>
    <w:rsid w:val="007F75FE"/>
    <w:rsid w:val="00920169"/>
    <w:rsid w:val="00997846"/>
    <w:rsid w:val="009C530A"/>
    <w:rsid w:val="009F0BA7"/>
    <w:rsid w:val="00A4029D"/>
    <w:rsid w:val="00AC01A3"/>
    <w:rsid w:val="00E0445A"/>
    <w:rsid w:val="00E620F0"/>
    <w:rsid w:val="00E76612"/>
    <w:rsid w:val="00E7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88493"/>
  <w15:chartTrackingRefBased/>
  <w15:docId w15:val="{A324B166-C76E-4E05-B228-95C39B5C9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6ACA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1EB9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371E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5</Pages>
  <Words>1031</Words>
  <Characters>5881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Вельдясова</dc:creator>
  <cp:keywords/>
  <dc:description/>
  <cp:lastModifiedBy>Светлана Вельдясова</cp:lastModifiedBy>
  <cp:revision>8</cp:revision>
  <cp:lastPrinted>2019-06-02T10:56:00Z</cp:lastPrinted>
  <dcterms:created xsi:type="dcterms:W3CDTF">2019-06-02T09:55:00Z</dcterms:created>
  <dcterms:modified xsi:type="dcterms:W3CDTF">2020-08-25T09:39:00Z</dcterms:modified>
</cp:coreProperties>
</file>